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AB" w:rsidRPr="00E82EFF" w:rsidRDefault="00F103AB" w:rsidP="00E82EFF">
      <w:pPr>
        <w:rPr>
          <w:b/>
          <w:sz w:val="24"/>
          <w:szCs w:val="24"/>
        </w:rPr>
      </w:pPr>
      <w:r w:rsidRPr="00E82EFF">
        <w:rPr>
          <w:b/>
          <w:sz w:val="24"/>
          <w:szCs w:val="24"/>
        </w:rPr>
        <w:t>American Indians and Alaska Natives</w:t>
      </w:r>
      <w:r w:rsidR="00E82EFF" w:rsidRPr="00E82EFF">
        <w:rPr>
          <w:b/>
          <w:sz w:val="24"/>
          <w:szCs w:val="24"/>
        </w:rPr>
        <w:t xml:space="preserve"> Count</w:t>
      </w:r>
      <w:r w:rsidRPr="00E82EFF">
        <w:rPr>
          <w:b/>
          <w:sz w:val="24"/>
          <w:szCs w:val="24"/>
        </w:rPr>
        <w:t xml:space="preserve"> in the 2020 Census.</w:t>
      </w:r>
    </w:p>
    <w:p w:rsidR="00F103AB" w:rsidRDefault="00F103AB" w:rsidP="00F103AB">
      <w:pPr>
        <w:jc w:val="left"/>
        <w:rPr>
          <w:b/>
        </w:rPr>
      </w:pPr>
    </w:p>
    <w:p w:rsidR="00F103AB" w:rsidRDefault="00F103AB" w:rsidP="00F103AB">
      <w:pPr>
        <w:jc w:val="left"/>
        <w:rPr>
          <w:b/>
        </w:rPr>
      </w:pPr>
      <w:r w:rsidRPr="00C200B6">
        <w:rPr>
          <w:b/>
        </w:rPr>
        <w:t>Why the Decennial Census is Important</w:t>
      </w:r>
    </w:p>
    <w:p w:rsidR="00F103AB" w:rsidRDefault="00F103AB" w:rsidP="00F103AB">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F103AB" w:rsidRDefault="00F103AB" w:rsidP="00F103AB">
      <w:pPr>
        <w:jc w:val="left"/>
      </w:pPr>
    </w:p>
    <w:p w:rsidR="00F103AB" w:rsidRDefault="00F103AB" w:rsidP="00F103AB">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F103AB" w:rsidRDefault="00F103AB" w:rsidP="00F103AB">
      <w:pPr>
        <w:jc w:val="left"/>
      </w:pPr>
    </w:p>
    <w:p w:rsidR="00F103AB" w:rsidRDefault="00F103AB" w:rsidP="00F103AB">
      <w:pPr>
        <w:jc w:val="left"/>
        <w:rPr>
          <w:b/>
        </w:rPr>
      </w:pPr>
      <w:r w:rsidRPr="00F103AB">
        <w:rPr>
          <w:b/>
        </w:rPr>
        <w:t>Native households are at risk of being undercounted</w:t>
      </w:r>
    </w:p>
    <w:p w:rsidR="00F103AB" w:rsidRDefault="00F103AB" w:rsidP="00F103AB">
      <w:pPr>
        <w:jc w:val="left"/>
      </w:pPr>
      <w:r>
        <w:t>American Indians and Alaska Natives (AIAN or Native peoples) have been undercounted for decades</w:t>
      </w:r>
      <w:r w:rsidR="004C242E">
        <w:t>. R</w:t>
      </w:r>
      <w:r>
        <w:t>oughly 26 percent live in hard-to-count census tracts.</w:t>
      </w:r>
    </w:p>
    <w:p w:rsidR="00F103AB" w:rsidRDefault="00F103AB" w:rsidP="00F103AB">
      <w:pPr>
        <w:jc w:val="left"/>
      </w:pPr>
    </w:p>
    <w:p w:rsidR="00F103AB" w:rsidRDefault="007F149C" w:rsidP="00F103AB">
      <w:pPr>
        <w:jc w:val="left"/>
        <w:rPr>
          <w:b/>
        </w:rPr>
      </w:pPr>
      <w:r w:rsidRPr="007F149C">
        <w:rPr>
          <w:b/>
        </w:rPr>
        <w:t>H</w:t>
      </w:r>
      <w:r w:rsidR="00F103AB" w:rsidRPr="007F149C">
        <w:rPr>
          <w:b/>
        </w:rPr>
        <w:t xml:space="preserve">ard-to-count characteristics of the Native </w:t>
      </w:r>
      <w:r w:rsidRPr="007F149C">
        <w:rPr>
          <w:b/>
        </w:rPr>
        <w:t>Community</w:t>
      </w:r>
    </w:p>
    <w:p w:rsidR="007F149C" w:rsidRPr="007F149C" w:rsidRDefault="007F149C" w:rsidP="007F149C">
      <w:pPr>
        <w:pStyle w:val="ListParagraph"/>
        <w:numPr>
          <w:ilvl w:val="0"/>
          <w:numId w:val="1"/>
        </w:numPr>
        <w:jc w:val="left"/>
        <w:rPr>
          <w:b/>
        </w:rPr>
      </w:pPr>
      <w:r>
        <w:rPr>
          <w:b/>
        </w:rPr>
        <w:t xml:space="preserve">Poverty: </w:t>
      </w:r>
      <w:r>
        <w:t>Almost one-fourth of the Native community faces poverty. On federal Indian reservation</w:t>
      </w:r>
      <w:r w:rsidR="0006559F">
        <w:t>s</w:t>
      </w:r>
      <w:r>
        <w:t>, the rate jumps to 36 percent.</w:t>
      </w:r>
      <w:r w:rsidR="002C45A4">
        <w:t xml:space="preserve"> Households in poverty are very hard to count.</w:t>
      </w:r>
    </w:p>
    <w:p w:rsidR="007F149C" w:rsidRPr="007F149C" w:rsidRDefault="007F149C" w:rsidP="007F149C">
      <w:pPr>
        <w:pStyle w:val="ListParagraph"/>
        <w:numPr>
          <w:ilvl w:val="0"/>
          <w:numId w:val="1"/>
        </w:numPr>
        <w:jc w:val="left"/>
        <w:rPr>
          <w:b/>
        </w:rPr>
      </w:pPr>
      <w:r>
        <w:rPr>
          <w:b/>
        </w:rPr>
        <w:t xml:space="preserve">Educational Attainment: </w:t>
      </w:r>
      <w:r>
        <w:t>Areas with lower educational attainment are also hard to count, and Native peoples tend to have lower educational attainment compared with the U.S. average.</w:t>
      </w:r>
    </w:p>
    <w:p w:rsidR="007F149C" w:rsidRPr="006753A0" w:rsidRDefault="007F149C" w:rsidP="007F149C">
      <w:pPr>
        <w:pStyle w:val="ListParagraph"/>
        <w:numPr>
          <w:ilvl w:val="0"/>
          <w:numId w:val="1"/>
        </w:numPr>
        <w:jc w:val="left"/>
        <w:rPr>
          <w:b/>
        </w:rPr>
      </w:pPr>
      <w:r>
        <w:rPr>
          <w:b/>
        </w:rPr>
        <w:t xml:space="preserve">Housing Insecurity: </w:t>
      </w:r>
      <w:r>
        <w:t>Close to half of Native peoples are renters, and a significant number were doubling up with others. Living in transitory housing increases the likelihood that the Cens</w:t>
      </w:r>
      <w:r w:rsidR="006753A0">
        <w:t>us Bureau will not have correct</w:t>
      </w:r>
      <w:r>
        <w:t xml:space="preserve"> addresses for Native peoples.</w:t>
      </w:r>
    </w:p>
    <w:p w:rsidR="006753A0" w:rsidRPr="006753A0" w:rsidRDefault="006753A0" w:rsidP="007F149C">
      <w:pPr>
        <w:pStyle w:val="ListParagraph"/>
        <w:numPr>
          <w:ilvl w:val="0"/>
          <w:numId w:val="1"/>
        </w:numPr>
        <w:jc w:val="left"/>
        <w:rPr>
          <w:b/>
        </w:rPr>
      </w:pPr>
      <w:r>
        <w:rPr>
          <w:b/>
        </w:rPr>
        <w:t xml:space="preserve">Age: </w:t>
      </w:r>
      <w:r w:rsidR="002C45A4">
        <w:t xml:space="preserve">Young children are traditionally very hard to count. </w:t>
      </w:r>
      <w:r>
        <w:t>The media age of Native peoples is lower than that of the U.S. popu</w:t>
      </w:r>
      <w:r w:rsidR="002C45A4">
        <w:t>lation</w:t>
      </w:r>
      <w:bookmarkStart w:id="0" w:name="_GoBack"/>
      <w:bookmarkEnd w:id="0"/>
      <w:r w:rsidR="002C45A4">
        <w:t xml:space="preserve"> by more than five years.</w:t>
      </w:r>
      <w:r>
        <w:t xml:space="preserve"> For Native peoples on reservations, the median age is nine years lower than the U.S. average.</w:t>
      </w:r>
    </w:p>
    <w:p w:rsidR="006753A0" w:rsidRDefault="006753A0" w:rsidP="006753A0">
      <w:pPr>
        <w:jc w:val="left"/>
        <w:rPr>
          <w:b/>
        </w:rPr>
      </w:pPr>
    </w:p>
    <w:p w:rsidR="006753A0" w:rsidRDefault="006753A0" w:rsidP="006753A0">
      <w:pPr>
        <w:jc w:val="left"/>
        <w:rPr>
          <w:b/>
        </w:rPr>
      </w:pPr>
      <w:r>
        <w:rPr>
          <w:b/>
        </w:rPr>
        <w:t>The consequences of undercounting the Native community</w:t>
      </w:r>
    </w:p>
    <w:p w:rsidR="006753A0" w:rsidRDefault="006753A0" w:rsidP="006753A0">
      <w:pPr>
        <w:jc w:val="left"/>
      </w:pPr>
      <w:r>
        <w:t xml:space="preserve">An undercount of the Native community will </w:t>
      </w:r>
      <w:r w:rsidR="002C45A4">
        <w:t>result in Native peoples</w:t>
      </w:r>
      <w:r>
        <w:t xml:space="preserve"> and their communities being denied a full voice in policy decision-making because political boundaries and congressional reappointments most likely will not be based on real numbers. As a result, their community’s different needs may not be represented or prioritized according to their real share of the population. Native reservation</w:t>
      </w:r>
      <w:r w:rsidR="002C67F7">
        <w:t>s</w:t>
      </w:r>
      <w:r>
        <w:t xml:space="preserve"> are considered “communities of interest” in </w:t>
      </w:r>
      <w:r w:rsidR="002C45A4">
        <w:t>the</w:t>
      </w:r>
      <w:r>
        <w:t xml:space="preserve"> redistricting policies</w:t>
      </w:r>
      <w:r w:rsidR="002C45A4">
        <w:t xml:space="preserve"> of many states</w:t>
      </w:r>
      <w:r>
        <w:t>.</w:t>
      </w:r>
    </w:p>
    <w:p w:rsidR="006753A0" w:rsidRDefault="006753A0" w:rsidP="006753A0">
      <w:pPr>
        <w:jc w:val="left"/>
      </w:pPr>
    </w:p>
    <w:p w:rsidR="006753A0" w:rsidRDefault="006753A0" w:rsidP="006753A0">
      <w:pPr>
        <w:jc w:val="left"/>
      </w:pPr>
      <w:r>
        <w:t>Undercounting Native peoples in the 2020 Census could also impact how federal funding is allocated to states and localities. There are 326 reservations and 567 tribes recognized by the federal govern</w:t>
      </w:r>
      <w:r w:rsidR="00872528">
        <w:t xml:space="preserve">ment, each with distinctive health, housing, educational, and financial needs. Many programs that benefit the Native community are funded </w:t>
      </w:r>
      <w:r>
        <w:t>based, primarily, on census-driven data, including:</w:t>
      </w:r>
    </w:p>
    <w:p w:rsidR="002C67F7" w:rsidRDefault="002C67F7" w:rsidP="002C67F7">
      <w:pPr>
        <w:pStyle w:val="ListParagraph"/>
        <w:jc w:val="left"/>
      </w:pPr>
    </w:p>
    <w:p w:rsidR="002C67F7" w:rsidRPr="002C67F7" w:rsidRDefault="002C67F7" w:rsidP="002C67F7">
      <w:pPr>
        <w:pStyle w:val="ListParagraph"/>
        <w:jc w:val="left"/>
      </w:pPr>
    </w:p>
    <w:p w:rsidR="00872528" w:rsidRPr="00872528" w:rsidRDefault="002C45A4" w:rsidP="00872528">
      <w:pPr>
        <w:pStyle w:val="ListParagraph"/>
        <w:numPr>
          <w:ilvl w:val="0"/>
          <w:numId w:val="3"/>
        </w:numPr>
        <w:jc w:val="left"/>
      </w:pPr>
      <w:r>
        <w:rPr>
          <w:b/>
        </w:rPr>
        <w:t>Title l Grants to Local E</w:t>
      </w:r>
      <w:r w:rsidR="00872528">
        <w:rPr>
          <w:b/>
        </w:rPr>
        <w:t>ducation Agencies –</w:t>
      </w:r>
      <w:r>
        <w:rPr>
          <w:b/>
        </w:rPr>
        <w:t xml:space="preserve"> </w:t>
      </w:r>
      <w:r w:rsidR="00872528">
        <w:rPr>
          <w:b/>
        </w:rPr>
        <w:t>$13.9 billion</w:t>
      </w:r>
    </w:p>
    <w:p w:rsidR="00872528" w:rsidRPr="00872528" w:rsidRDefault="00872528" w:rsidP="00872528">
      <w:pPr>
        <w:pStyle w:val="ListParagraph"/>
        <w:numPr>
          <w:ilvl w:val="0"/>
          <w:numId w:val="3"/>
        </w:numPr>
        <w:jc w:val="left"/>
      </w:pPr>
      <w:r>
        <w:rPr>
          <w:b/>
        </w:rPr>
        <w:t>Head Start Program – $8.3 billion</w:t>
      </w:r>
    </w:p>
    <w:p w:rsidR="00872528" w:rsidRPr="00872528" w:rsidRDefault="00872528" w:rsidP="00872528">
      <w:pPr>
        <w:pStyle w:val="ListParagraph"/>
        <w:numPr>
          <w:ilvl w:val="0"/>
          <w:numId w:val="3"/>
        </w:numPr>
        <w:jc w:val="left"/>
      </w:pPr>
      <w:r>
        <w:rPr>
          <w:b/>
        </w:rPr>
        <w:t>Native American Employment and Training – $58.4 million</w:t>
      </w:r>
    </w:p>
    <w:p w:rsidR="00872528" w:rsidRPr="00872528" w:rsidRDefault="00872528" w:rsidP="00872528">
      <w:pPr>
        <w:pStyle w:val="ListParagraph"/>
        <w:numPr>
          <w:ilvl w:val="0"/>
          <w:numId w:val="3"/>
        </w:numPr>
        <w:jc w:val="left"/>
      </w:pPr>
      <w:r>
        <w:rPr>
          <w:b/>
        </w:rPr>
        <w:t>Indian Health Service (IHS) – $4.8 billion</w:t>
      </w:r>
    </w:p>
    <w:p w:rsidR="00872528" w:rsidRPr="00872528" w:rsidRDefault="00872528" w:rsidP="00872528">
      <w:pPr>
        <w:pStyle w:val="ListParagraph"/>
        <w:numPr>
          <w:ilvl w:val="0"/>
          <w:numId w:val="3"/>
        </w:numPr>
        <w:jc w:val="left"/>
      </w:pPr>
      <w:r>
        <w:rPr>
          <w:b/>
        </w:rPr>
        <w:t>Medicaid – $312 billion</w:t>
      </w:r>
    </w:p>
    <w:p w:rsidR="00872528" w:rsidRPr="00872528" w:rsidRDefault="00872528" w:rsidP="00872528">
      <w:pPr>
        <w:pStyle w:val="ListParagraph"/>
        <w:numPr>
          <w:ilvl w:val="0"/>
          <w:numId w:val="3"/>
        </w:numPr>
        <w:jc w:val="left"/>
      </w:pPr>
      <w:r>
        <w:rPr>
          <w:b/>
        </w:rPr>
        <w:t>Urban Indian Health Program (UIHP) – $40.7 million</w:t>
      </w:r>
    </w:p>
    <w:p w:rsidR="00872528" w:rsidRDefault="00872528" w:rsidP="00872528">
      <w:pPr>
        <w:pStyle w:val="ListParagraph"/>
        <w:numPr>
          <w:ilvl w:val="0"/>
          <w:numId w:val="3"/>
        </w:numPr>
        <w:jc w:val="left"/>
        <w:rPr>
          <w:b/>
        </w:rPr>
      </w:pPr>
      <w:r w:rsidRPr="00872528">
        <w:rPr>
          <w:b/>
        </w:rPr>
        <w:t>SNAP –</w:t>
      </w:r>
      <w:r>
        <w:rPr>
          <w:b/>
        </w:rPr>
        <w:t xml:space="preserve"> $69.5 billion</w:t>
      </w:r>
    </w:p>
    <w:p w:rsidR="00872528" w:rsidRDefault="00872528" w:rsidP="00872528">
      <w:pPr>
        <w:pStyle w:val="ListParagraph"/>
        <w:numPr>
          <w:ilvl w:val="0"/>
          <w:numId w:val="3"/>
        </w:numPr>
        <w:jc w:val="left"/>
        <w:rPr>
          <w:b/>
        </w:rPr>
      </w:pPr>
      <w:r>
        <w:rPr>
          <w:b/>
        </w:rPr>
        <w:t xml:space="preserve">Special Programs for the Aging Title VI, Part A – </w:t>
      </w:r>
      <w:r w:rsidR="003E51AB">
        <w:rPr>
          <w:b/>
        </w:rPr>
        <w:t>$26 million</w:t>
      </w:r>
    </w:p>
    <w:p w:rsidR="00872528" w:rsidRDefault="003E51AB" w:rsidP="00872528">
      <w:pPr>
        <w:pStyle w:val="ListParagraph"/>
        <w:numPr>
          <w:ilvl w:val="0"/>
          <w:numId w:val="3"/>
        </w:numPr>
        <w:jc w:val="left"/>
        <w:rPr>
          <w:b/>
        </w:rPr>
      </w:pPr>
      <w:r>
        <w:rPr>
          <w:b/>
        </w:rPr>
        <w:t>Indian Housing Block Grant – $650 million</w:t>
      </w:r>
    </w:p>
    <w:p w:rsidR="003E51AB" w:rsidRDefault="003E51AB" w:rsidP="00872528">
      <w:pPr>
        <w:pStyle w:val="ListParagraph"/>
        <w:numPr>
          <w:ilvl w:val="0"/>
          <w:numId w:val="3"/>
        </w:numPr>
        <w:jc w:val="left"/>
        <w:rPr>
          <w:b/>
        </w:rPr>
      </w:pPr>
      <w:r>
        <w:rPr>
          <w:b/>
        </w:rPr>
        <w:t>Indian Community Development Block Grant (CDBG) – $70 million</w:t>
      </w:r>
    </w:p>
    <w:p w:rsidR="003E51AB" w:rsidRDefault="002C45A4" w:rsidP="00872528">
      <w:pPr>
        <w:pStyle w:val="ListParagraph"/>
        <w:numPr>
          <w:ilvl w:val="0"/>
          <w:numId w:val="3"/>
        </w:numPr>
        <w:jc w:val="left"/>
        <w:rPr>
          <w:b/>
        </w:rPr>
      </w:pPr>
      <w:r>
        <w:rPr>
          <w:b/>
        </w:rPr>
        <w:t xml:space="preserve">Section 8 </w:t>
      </w:r>
      <w:r w:rsidR="003E51AB">
        <w:rPr>
          <w:b/>
        </w:rPr>
        <w:t>Housing Choice Vouchers Program – $19.1 billion</w:t>
      </w:r>
    </w:p>
    <w:p w:rsidR="00781974" w:rsidRDefault="00781974" w:rsidP="00781974">
      <w:pPr>
        <w:jc w:val="left"/>
        <w:rPr>
          <w:b/>
        </w:rPr>
      </w:pPr>
    </w:p>
    <w:p w:rsidR="00781974" w:rsidRDefault="00781974" w:rsidP="00781974">
      <w:pPr>
        <w:jc w:val="left"/>
        <w:rPr>
          <w:b/>
        </w:rPr>
      </w:pPr>
      <w:r>
        <w:rPr>
          <w:b/>
        </w:rPr>
        <w:t>You can help – right now</w:t>
      </w:r>
    </w:p>
    <w:p w:rsidR="00781974" w:rsidRDefault="00781974" w:rsidP="00781974">
      <w:pPr>
        <w:jc w:val="left"/>
      </w:pPr>
      <w:r>
        <w:t>Stakeholders (advocates, funders, and civic leaders} can improve the count of Native households in the 2020 Census by joining or supporting work on policy development, community organizing, and the “Get Out the Count” campaign for the 2020 Census:</w:t>
      </w:r>
    </w:p>
    <w:p w:rsidR="00781974" w:rsidRDefault="00781974" w:rsidP="00781974">
      <w:pPr>
        <w:pStyle w:val="ListParagraph"/>
        <w:numPr>
          <w:ilvl w:val="0"/>
          <w:numId w:val="4"/>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sidR="002C45A4">
        <w:rPr>
          <w:b/>
        </w:rPr>
        <w:t>Native peoples</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Native peoples at risk of a severe undercount.  </w:t>
      </w:r>
    </w:p>
    <w:p w:rsidR="00781974" w:rsidRDefault="00781974" w:rsidP="00781974">
      <w:pPr>
        <w:pStyle w:val="ListParagraph"/>
        <w:numPr>
          <w:ilvl w:val="0"/>
          <w:numId w:val="4"/>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781974" w:rsidRDefault="0006559F" w:rsidP="00781974">
      <w:pPr>
        <w:pStyle w:val="ListParagraph"/>
        <w:jc w:val="left"/>
      </w:pPr>
      <w:hyperlink r:id="rId6" w:history="1">
        <w:r w:rsidR="00781974" w:rsidRPr="003868AE">
          <w:rPr>
            <w:rStyle w:val="Hyperlink"/>
          </w:rPr>
          <w:t>The Leadership Conference on Civil and Human Rights</w:t>
        </w:r>
      </w:hyperlink>
      <w:r w:rsidR="00781974">
        <w:t xml:space="preserve"> also publishes many helpful resources.</w:t>
      </w:r>
    </w:p>
    <w:p w:rsidR="00781974" w:rsidRDefault="00781974" w:rsidP="00781974">
      <w:pPr>
        <w:pStyle w:val="ListParagraph"/>
        <w:numPr>
          <w:ilvl w:val="0"/>
          <w:numId w:val="4"/>
        </w:numPr>
        <w:jc w:val="left"/>
      </w:pPr>
      <w:r>
        <w:rPr>
          <w:b/>
        </w:rPr>
        <w:t xml:space="preserve">Educate state, tribal, and local leaders about the challenges </w:t>
      </w:r>
      <w:r w:rsidR="002C45A4">
        <w:rPr>
          <w:b/>
        </w:rPr>
        <w:t xml:space="preserve">Native peoples </w:t>
      </w:r>
      <w:r>
        <w:rPr>
          <w:b/>
        </w:rPr>
        <w:t>face in the census.</w:t>
      </w:r>
      <w:r>
        <w:t xml:space="preserve"> Advocates </w:t>
      </w:r>
      <w:r w:rsidR="002C67F7">
        <w:t xml:space="preserve">and Native peoples </w:t>
      </w:r>
      <w:r>
        <w:t xml:space="preserve">can join </w:t>
      </w:r>
      <w:r w:rsidR="002C67F7">
        <w:t xml:space="preserve">Tribal </w:t>
      </w:r>
      <w:r>
        <w:t>Complete Count Committees to help ensure a complete census an</w:t>
      </w:r>
      <w:r w:rsidR="002C67F7">
        <w:t>d include voices from the Native</w:t>
      </w:r>
      <w:r>
        <w:t xml:space="preserve"> community.</w:t>
      </w:r>
      <w:r w:rsidR="002C67F7">
        <w:t xml:space="preserve"> </w:t>
      </w:r>
    </w:p>
    <w:p w:rsidR="00781974" w:rsidRPr="002C67F7" w:rsidRDefault="00781974" w:rsidP="00781974">
      <w:pPr>
        <w:pStyle w:val="ListParagraph"/>
        <w:numPr>
          <w:ilvl w:val="0"/>
          <w:numId w:val="4"/>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r w:rsidR="002C67F7">
        <w:t xml:space="preserve"> Tribal government department and agencies can </w:t>
      </w:r>
      <w:r w:rsidR="002C45A4">
        <w:t xml:space="preserve">also </w:t>
      </w:r>
      <w:r w:rsidR="002C67F7">
        <w:t>become partners in the 2020 Census.</w:t>
      </w:r>
    </w:p>
    <w:p w:rsidR="002C67F7" w:rsidRPr="00A66032" w:rsidRDefault="002C67F7" w:rsidP="00781974">
      <w:pPr>
        <w:pStyle w:val="ListParagraph"/>
        <w:numPr>
          <w:ilvl w:val="0"/>
          <w:numId w:val="4"/>
        </w:numPr>
        <w:jc w:val="left"/>
        <w:rPr>
          <w:b/>
        </w:rPr>
      </w:pPr>
      <w:r>
        <w:rPr>
          <w:b/>
        </w:rPr>
        <w:t xml:space="preserve">Learn about, and participate in, the Census Bureau’s AIAN Program. </w:t>
      </w:r>
      <w:r>
        <w:t xml:space="preserve">The Census Bureau will use a Tribal Governments Liaison Program in 2020 to educate tribal members, provide a trusted voice on the importance of the census, and offer training related to the 2020 Census. </w:t>
      </w:r>
    </w:p>
    <w:p w:rsidR="00781974" w:rsidRPr="0026720E" w:rsidRDefault="00781974" w:rsidP="00781974">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781974" w:rsidRPr="00D36E91" w:rsidRDefault="00781974" w:rsidP="00781974">
      <w:pPr>
        <w:jc w:val="left"/>
        <w:rPr>
          <w:b/>
        </w:rPr>
      </w:pPr>
    </w:p>
    <w:p w:rsidR="00781974" w:rsidRPr="00E1134E" w:rsidRDefault="00781974" w:rsidP="00781974">
      <w:pPr>
        <w:jc w:val="left"/>
      </w:pPr>
    </w:p>
    <w:p w:rsidR="00781974" w:rsidRPr="00C200B6" w:rsidRDefault="00781974" w:rsidP="00781974">
      <w:pPr>
        <w:jc w:val="left"/>
      </w:pPr>
      <w:r>
        <w:t xml:space="preserve">                                                                                                                                                                                                                                                                                                                                                                                                                                                                                                                                                                                                                                                                                                                                                                                                                                                                                                                                                                                                                                                                                                                                                                                                                                                                                                                                                                                                                                                                                                                                                                                                                                                                                                                                                                                                                                                                                                                                                                                                                                                                                                                                                                                                                                                                                                                                                                                                                                                                                                                                                                                                                                                                                                                                                                                                                                                                                                                                                                                                                                                                                                                                                                                                                                                                                                                                                                                                                                                                                                                                                                                                                                                                                                                                                                                                                                                                                                                                                                                                                                                                                                                                                                                                                                                                       </w:t>
      </w:r>
    </w:p>
    <w:p w:rsidR="00781974" w:rsidRPr="00781974" w:rsidRDefault="00781974" w:rsidP="00781974">
      <w:pPr>
        <w:jc w:val="left"/>
        <w:rPr>
          <w:b/>
        </w:rPr>
      </w:pPr>
    </w:p>
    <w:p w:rsidR="003E51AB" w:rsidRDefault="003E51AB" w:rsidP="003E51AB">
      <w:pPr>
        <w:pStyle w:val="ListParagraph"/>
        <w:jc w:val="left"/>
        <w:rPr>
          <w:b/>
        </w:rPr>
      </w:pPr>
    </w:p>
    <w:p w:rsidR="007E6B14" w:rsidRDefault="0006559F"/>
    <w:sectPr w:rsidR="007E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5B9F"/>
    <w:multiLevelType w:val="hybridMultilevel"/>
    <w:tmpl w:val="602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04509"/>
    <w:multiLevelType w:val="hybridMultilevel"/>
    <w:tmpl w:val="3984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13719"/>
    <w:multiLevelType w:val="hybridMultilevel"/>
    <w:tmpl w:val="014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AB"/>
    <w:rsid w:val="0006559F"/>
    <w:rsid w:val="00101D0E"/>
    <w:rsid w:val="00133100"/>
    <w:rsid w:val="002C45A4"/>
    <w:rsid w:val="002C67F7"/>
    <w:rsid w:val="003E51AB"/>
    <w:rsid w:val="004C242E"/>
    <w:rsid w:val="006753A0"/>
    <w:rsid w:val="006D565C"/>
    <w:rsid w:val="00781974"/>
    <w:rsid w:val="00792923"/>
    <w:rsid w:val="007F149C"/>
    <w:rsid w:val="00810FAE"/>
    <w:rsid w:val="00872528"/>
    <w:rsid w:val="00AD0A59"/>
    <w:rsid w:val="00B665B3"/>
    <w:rsid w:val="00D05841"/>
    <w:rsid w:val="00DD2407"/>
    <w:rsid w:val="00E82EFF"/>
    <w:rsid w:val="00F049D5"/>
    <w:rsid w:val="00F103AB"/>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E9BB"/>
  <w15:chartTrackingRefBased/>
  <w15:docId w15:val="{9FD54AC9-7016-4CF7-A903-D81C94D2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9C"/>
    <w:pPr>
      <w:ind w:left="720"/>
      <w:contextualSpacing/>
    </w:pPr>
  </w:style>
  <w:style w:type="character" w:styleId="Hyperlink">
    <w:name w:val="Hyperlink"/>
    <w:basedOn w:val="DefaultParagraphFont"/>
    <w:uiPriority w:val="99"/>
    <w:unhideWhenUsed/>
    <w:rsid w:val="00781974"/>
    <w:rPr>
      <w:color w:val="0563C1" w:themeColor="hyperlink"/>
      <w:u w:val="single"/>
    </w:rPr>
  </w:style>
  <w:style w:type="paragraph" w:styleId="BalloonText">
    <w:name w:val="Balloon Text"/>
    <w:basedOn w:val="Normal"/>
    <w:link w:val="BalloonTextChar"/>
    <w:uiPriority w:val="99"/>
    <w:semiHidden/>
    <w:unhideWhenUsed/>
    <w:rsid w:val="004C2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4</cp:revision>
  <cp:lastPrinted>2018-05-08T19:52:00Z</cp:lastPrinted>
  <dcterms:created xsi:type="dcterms:W3CDTF">2018-05-08T18:41:00Z</dcterms:created>
  <dcterms:modified xsi:type="dcterms:W3CDTF">2018-05-22T21:30:00Z</dcterms:modified>
</cp:coreProperties>
</file>